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Обращения граждан</w:t>
      </w:r>
      <w:r>
        <w:rPr>
          <w:b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1 квартале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года в приемную администрации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 город Первомайск поступило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 обращен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из них – электронны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обращения.  </w:t>
      </w:r>
      <w:r>
        <w:rPr>
          <w:sz w:val="28"/>
          <w:szCs w:val="28"/>
        </w:rPr>
        <w:t xml:space="preserve">По сравнению с аналогичным периодом прошлого года количество обращений </w:t>
      </w:r>
      <w:r>
        <w:rPr>
          <w:sz w:val="28"/>
          <w:szCs w:val="28"/>
        </w:rPr>
        <w:t xml:space="preserve">уменьшилось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Тематика обращений граждан.</w:t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Style w:val="621"/>
        <w:tblW w:w="0" w:type="auto"/>
        <w:tblInd w:w="279" w:type="dxa"/>
        <w:tblLook w:val="04A0" w:firstRow="1" w:lastRow="0" w:firstColumn="1" w:lastColumn="0" w:noHBand="0" w:noVBand="1"/>
      </w:tblPr>
      <w:tblGrid>
        <w:gridCol w:w="674"/>
        <w:gridCol w:w="6725"/>
        <w:gridCol w:w="1111"/>
        <w:gridCol w:w="1123"/>
      </w:tblGrid>
      <w:tr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Наименование вопроса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кв.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</w:t>
            </w:r>
            <w:r>
              <w:rPr>
                <w:sz w:val="28"/>
                <w:szCs w:val="28"/>
                <w:lang w:eastAsia="en-US"/>
              </w:rPr>
              <w:t xml:space="preserve">5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кв.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</w:t>
            </w:r>
            <w:r>
              <w:rPr>
                <w:sz w:val="28"/>
                <w:szCs w:val="28"/>
                <w:lang w:eastAsia="en-US"/>
              </w:rPr>
              <w:t xml:space="preserve">6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>
          <w:trHeight w:val="357"/>
        </w:trPr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Вопросы благоустройства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</w:t>
            </w:r>
            <w:r>
              <w:rPr>
                <w:sz w:val="28"/>
                <w:szCs w:val="28"/>
                <w:lang w:eastAsia="en-US"/>
              </w:rPr>
              <w:t xml:space="preserve">0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10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Вопросы дорожного и транспортного хозяйства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Жилищные вопросы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</w:t>
            </w:r>
            <w:r>
              <w:rPr>
                <w:sz w:val="28"/>
                <w:szCs w:val="28"/>
                <w:lang w:eastAsia="en-US"/>
              </w:rPr>
              <w:t xml:space="preserve">2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Социальные вопросы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10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Вопросы запроса архивных данных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</w:t>
            </w:r>
            <w:r>
              <w:rPr>
                <w:sz w:val="28"/>
                <w:szCs w:val="28"/>
                <w:lang w:eastAsia="en-US"/>
              </w:rPr>
              <w:t xml:space="preserve">2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12</w:t>
            </w:r>
            <w:r>
              <w:rPr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4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725" w:type="dxa"/>
            <w:textDirection w:val="lrTb"/>
            <w:noWrap w:val="false"/>
          </w:tcPr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Другие вопросы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</w:t>
            </w: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12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</w:t>
            </w:r>
            <w:r>
              <w:rPr>
                <w:sz w:val="28"/>
                <w:szCs w:val="28"/>
                <w:lang w:eastAsia="en-US"/>
              </w:rPr>
            </w:r>
          </w:p>
        </w:tc>
      </w:tr>
    </w:tbl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В администрации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 город Первомайск ведется значительная работа по обращениям граждан. С</w:t>
      </w:r>
      <w:r>
        <w:rPr>
          <w:color w:val="000000" w:themeColor="text1"/>
          <w:sz w:val="28"/>
          <w:szCs w:val="28"/>
        </w:rPr>
        <w:t xml:space="preserve">пециалисты приемной готовы проконсультировать граждан, дать соответствующие разъяснения и оказать содействие в решении наиболее острых социально-бытовых проблем, требующих оперативного вмешательства со стороны исполнительной власти.</w:t>
      </w:r>
      <w:r>
        <w:rPr>
          <w:color w:val="000000" w:themeColor="text1"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22">
    <w:name w:val="Normal (Web)"/>
    <w:basedOn w:val="617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Шамаев А. М. Начальник отдела Отдел информатизации и связей с общественностью Администрация муниципального округа город Первомайск</cp:lastModifiedBy>
  <cp:revision>13</cp:revision>
  <dcterms:created xsi:type="dcterms:W3CDTF">2024-04-02T11:56:00Z</dcterms:created>
  <dcterms:modified xsi:type="dcterms:W3CDTF">2026-04-02T06:10:31Z</dcterms:modified>
</cp:coreProperties>
</file>